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5F7183"/>
          <w:sz w:val="15"/>
        </w:rPr>
        <w:t>VIETNAM FROM DAY ONE  ·  AN HONEST RELOCATION GUIDE  ·  PART 2 CHECKLIST</w:t>
      </w:r>
    </w:p>
    <w:p>
      <w:pPr>
        <w:spacing w:after="120" w:before="0"/>
        <w:pBdr>
          <w:bottom w:val="single" w:sz="12" w:space="2" w:color="12263F"/>
        </w:pBdr>
      </w:pPr>
      <w:r>
        <w:rPr>
          <w:b/>
          <w:i w:val="0"/>
          <w:color w:val="12263F"/>
          <w:sz w:val="40"/>
        </w:rPr>
        <w:t>Part 2 — The 90/60/30 Master Checklist</w:t>
      </w:r>
    </w:p>
    <w:p>
      <w:pPr>
        <w:spacing w:after="200" w:before="0"/>
      </w:pPr>
      <w:r>
        <w:rPr>
          <w:b w:val="0"/>
          <w:i/>
          <w:color w:val="5F7183"/>
          <w:sz w:val="21"/>
        </w:rPr>
        <w:t>The ninety days before you fly: paperwork, money, health and the garage. Every item from Chapters 5 through 9. This is the editable version — delete what does not apply to you, add what the book could not know about your life.</w:t>
      </w:r>
    </w:p>
    <w:p>
      <w:pPr>
        <w:spacing w:after="280" w:before="0"/>
      </w:pPr>
      <w:r>
        <w:rPr>
          <w:b w:val="0"/>
          <w:i w:val="0"/>
          <w:color w:val="5F7183"/>
          <w:sz w:val="18"/>
        </w:rPr>
        <w:t>Departure date: ______________     Day 90: ______________     Day 60: ______________     Day 30: ______________</w:t>
      </w:r>
    </w:p>
    <w:p>
      <w:pPr>
        <w:spacing w:after="60" w:before="240"/>
        <w:pBdr>
          <w:bottom w:val="single" w:sz="12" w:space="2" w:color="12263F"/>
        </w:pBdr>
      </w:pPr>
      <w:r>
        <w:rPr>
          <w:b/>
          <w:i w:val="0"/>
          <w:color w:val="12263F"/>
          <w:sz w:val="26"/>
        </w:rPr>
        <w:t>90 days out</w:t>
      </w:r>
    </w:p>
    <w:p>
      <w:pPr>
        <w:spacing w:after="160" w:before="0"/>
      </w:pPr>
      <w:r>
        <w:rPr>
          <w:b w:val="0"/>
          <w:i/>
          <w:color w:val="5F7183"/>
          <w:sz w:val="17"/>
        </w:rPr>
        <w:t>The slow-moving items. Everything here has a queue in front of it.</w:t>
      </w:r>
    </w:p>
    <w:p>
      <w:pPr>
        <w:pStyle w:val="ListBullet"/>
        <w:spacing w:after="100"/>
      </w:pPr>
      <w:r>
        <w:rPr>
          <w:color w:val="22303F"/>
          <w:sz w:val="21"/>
        </w:rPr>
        <w:t>Passport audit: 2+ years validity, 12+ blank pages; renew if short</w:t>
      </w:r>
    </w:p>
    <w:p>
      <w:pPr>
        <w:pStyle w:val="ListBullet"/>
        <w:spacing w:after="100"/>
      </w:pPr>
      <w:r>
        <w:rPr>
          <w:color w:val="22303F"/>
          <w:sz w:val="21"/>
        </w:rPr>
        <w:t>Solicitor booked: enduring POA + will</w:t>
      </w:r>
    </w:p>
    <w:p>
      <w:pPr>
        <w:pStyle w:val="ListBullet"/>
        <w:spacing w:after="100"/>
      </w:pPr>
      <w:r>
        <w:rPr>
          <w:color w:val="22303F"/>
          <w:sz w:val="21"/>
        </w:rPr>
        <w:t>Degree into legalisation pipeline (if any chance of working)</w:t>
      </w:r>
    </w:p>
    <w:p>
      <w:pPr>
        <w:pStyle w:val="ListBullet"/>
        <w:spacing w:after="100"/>
      </w:pPr>
      <w:r>
        <w:rPr>
          <w:color w:val="22303F"/>
          <w:sz w:val="21"/>
        </w:rPr>
        <w:t>Accountant hour booked; Chapter 6's eight questions printed</w:t>
      </w:r>
    </w:p>
    <w:p>
      <w:pPr>
        <w:pStyle w:val="ListBullet"/>
        <w:spacing w:after="100"/>
      </w:pPr>
      <w:r>
        <w:rPr>
          <w:color w:val="22303F"/>
          <w:sz w:val="21"/>
        </w:rPr>
        <w:t>Insurance decision made, applications started</w:t>
      </w:r>
    </w:p>
    <w:p>
      <w:pPr>
        <w:pStyle w:val="ListBullet"/>
        <w:spacing w:after="100"/>
      </w:pPr>
      <w:r>
        <w:rPr>
          <w:color w:val="22303F"/>
          <w:sz w:val="21"/>
        </w:rPr>
        <w:t>Travel clinic booked (8 weeks before departure)</w:t>
      </w:r>
    </w:p>
    <w:p>
      <w:pPr>
        <w:pStyle w:val="ListBullet"/>
        <w:spacing w:after="100"/>
      </w:pPr>
      <w:r>
        <w:rPr>
          <w:color w:val="22303F"/>
          <w:sz w:val="21"/>
        </w:rPr>
        <w:t>Re-buy test run room by room; big items selling</w:t>
      </w:r>
    </w:p>
    <w:p>
      <w:pPr>
        <w:spacing w:after="60" w:before="240"/>
        <w:pBdr>
          <w:bottom w:val="single" w:sz="12" w:space="2" w:color="12263F"/>
        </w:pBdr>
      </w:pPr>
      <w:r>
        <w:rPr>
          <w:b/>
          <w:i w:val="0"/>
          <w:color w:val="12263F"/>
          <w:sz w:val="26"/>
        </w:rPr>
        <w:t>60 days out</w:t>
      </w:r>
    </w:p>
    <w:p>
      <w:pPr>
        <w:spacing w:after="160" w:before="0"/>
      </w:pPr>
      <w:r>
        <w:rPr>
          <w:b w:val="0"/>
          <w:i/>
          <w:color w:val="5F7183"/>
          <w:sz w:val="17"/>
        </w:rPr>
        <w:t>Gathering and verifying. Paper becomes a folder; accounts become tested accounts.</w:t>
      </w:r>
    </w:p>
    <w:p>
      <w:pPr>
        <w:pStyle w:val="ListBullet"/>
        <w:spacing w:after="100"/>
      </w:pPr>
      <w:r>
        <w:rPr>
          <w:color w:val="22303F"/>
          <w:sz w:val="21"/>
        </w:rPr>
        <w:t>Certificates gathered + certified copies; everything scanned to cloud + USB</w:t>
      </w:r>
    </w:p>
    <w:p>
      <w:pPr>
        <w:pStyle w:val="ListBullet"/>
        <w:spacing w:after="100"/>
      </w:pPr>
      <w:r>
        <w:rPr>
          <w:color w:val="22303F"/>
          <w:sz w:val="21"/>
        </w:rPr>
        <w:t>Home-front dossier drafted (POA, will location, findability kit)</w:t>
      </w:r>
    </w:p>
    <w:p>
      <w:pPr>
        <w:pStyle w:val="ListBullet"/>
        <w:spacing w:after="100"/>
      </w:pPr>
      <w:r>
        <w:rPr>
          <w:color w:val="22303F"/>
          <w:sz w:val="21"/>
        </w:rPr>
        <w:t>Mail redirection arranged; multi-currency account(s) opened and verified</w:t>
      </w:r>
    </w:p>
    <w:p>
      <w:pPr>
        <w:pStyle w:val="ListBullet"/>
        <w:spacing w:after="100"/>
      </w:pPr>
      <w:r>
        <w:rPr>
          <w:color w:val="22303F"/>
          <w:sz w:val="21"/>
        </w:rPr>
        <w:t>Second bank account live; banking apps tested without mailed codes</w:t>
      </w:r>
    </w:p>
    <w:p>
      <w:pPr>
        <w:pStyle w:val="ListBullet"/>
        <w:spacing w:after="100"/>
      </w:pPr>
      <w:r>
        <w:rPr>
          <w:color w:val="22303F"/>
          <w:sz w:val="21"/>
        </w:rPr>
        <w:t>Vaccination course underway; GP check + records export; dental + skin checks</w:t>
      </w:r>
    </w:p>
    <w:p>
      <w:pPr>
        <w:pStyle w:val="ListBullet"/>
        <w:spacing w:after="100"/>
      </w:pPr>
      <w:r>
        <w:rPr>
          <w:color w:val="22303F"/>
          <w:sz w:val="21"/>
        </w:rPr>
        <w:t>Medication transition plan agreed with GP (30-day / 7-day / 10-day import limits understood)</w:t>
      </w:r>
    </w:p>
    <w:p>
      <w:pPr>
        <w:pStyle w:val="ListBullet"/>
        <w:spacing w:after="100"/>
      </w:pPr>
      <w:r>
        <w:rPr>
          <w:color w:val="22303F"/>
          <w:sz w:val="21"/>
        </w:rPr>
        <w:t>Emotional inventory conversation done; one-box selection made</w:t>
      </w:r>
    </w:p>
    <w:p>
      <w:pPr>
        <w:spacing w:after="60" w:before="240"/>
        <w:pBdr>
          <w:bottom w:val="single" w:sz="12" w:space="2" w:color="12263F"/>
        </w:pBdr>
      </w:pPr>
      <w:r>
        <w:rPr>
          <w:b/>
          <w:i w:val="0"/>
          <w:color w:val="12263F"/>
          <w:sz w:val="26"/>
        </w:rPr>
        <w:t>30 days out</w:t>
      </w:r>
    </w:p>
    <w:p>
      <w:pPr>
        <w:spacing w:after="160" w:before="0"/>
      </w:pPr>
      <w:r>
        <w:rPr>
          <w:b w:val="0"/>
          <w:i/>
          <w:color w:val="5F7183"/>
          <w:sz w:val="17"/>
        </w:rPr>
        <w:t>Fresh-dated documents and the last conversations.</w:t>
      </w:r>
    </w:p>
    <w:p>
      <w:pPr>
        <w:pStyle w:val="ListBullet"/>
        <w:spacing w:after="100"/>
      </w:pPr>
      <w:r>
        <w:rPr>
          <w:color w:val="22303F"/>
          <w:sz w:val="21"/>
        </w:rPr>
        <w:t>Police check ordered (if working), timed fresh</w:t>
      </w:r>
    </w:p>
    <w:p>
      <w:pPr>
        <w:pStyle w:val="ListBullet"/>
        <w:spacing w:after="100"/>
      </w:pPr>
      <w:r>
        <w:rPr>
          <w:color w:val="22303F"/>
          <w:sz w:val="21"/>
        </w:rPr>
        <w:t>Passport photos ×12 each; document folder printed and assembled</w:t>
      </w:r>
    </w:p>
    <w:p>
      <w:pPr>
        <w:pStyle w:val="ListBullet"/>
        <w:spacing w:after="100"/>
      </w:pPr>
      <w:r>
        <w:rPr>
          <w:color w:val="22303F"/>
          <w:sz w:val="21"/>
        </w:rPr>
        <w:t>Banks notified of long-term travel; bills on auto-pay; cards expiry-checked</w:t>
      </w:r>
    </w:p>
    <w:p>
      <w:pPr>
        <w:pStyle w:val="ListBullet"/>
        <w:spacing w:after="100"/>
      </w:pPr>
      <w:r>
        <w:rPr>
          <w:color w:val="22303F"/>
          <w:sz w:val="21"/>
        </w:rPr>
        <w:t>Australian mobile ported to keep-alive plan; 2FA lifeline tested</w:t>
      </w:r>
    </w:p>
    <w:p>
      <w:pPr>
        <w:pStyle w:val="ListBullet"/>
        <w:spacing w:after="100"/>
      </w:pPr>
      <w:r>
        <w:rPr>
          <w:color w:val="22303F"/>
          <w:sz w:val="21"/>
        </w:rPr>
        <w:t>Scripts + GP letter finalised; medicines packed in original packaging</w:t>
      </w:r>
    </w:p>
    <w:p>
      <w:pPr>
        <w:pStyle w:val="ListBullet"/>
        <w:spacing w:after="100"/>
      </w:pPr>
      <w:r>
        <w:rPr>
          <w:color w:val="22303F"/>
          <w:sz w:val="21"/>
        </w:rPr>
        <w:t>Suitcase list bought: shoes in your size, real sunscreen, antiperspirant</w:t>
      </w:r>
    </w:p>
    <w:p>
      <w:pPr>
        <w:pStyle w:val="ListBullet"/>
        <w:spacing w:after="100"/>
      </w:pPr>
      <w:r>
        <w:rPr>
          <w:color w:val="22303F"/>
          <w:sz w:val="21"/>
        </w:rPr>
        <w:t>One box sealed and delivered to its keeper</w:t>
      </w:r>
    </w:p>
    <w:p>
      <w:pPr>
        <w:pStyle w:val="ListBullet"/>
        <w:spacing w:after="100"/>
      </w:pPr>
      <w:r>
        <w:rPr>
          <w:color w:val="22303F"/>
          <w:sz w:val="21"/>
        </w:rPr>
        <w:t>First 1–2 weeks' accommodation booked (no more); arrival cash arranged</w:t>
      </w:r>
    </w:p>
    <w:p>
      <w:pPr>
        <w:pStyle w:val="ListBullet"/>
        <w:spacing w:after="100"/>
      </w:pPr>
      <w:r>
        <w:rPr>
          <w:color w:val="22303F"/>
          <w:sz w:val="21"/>
        </w:rPr>
        <w:t>Trusted person briefed over a long dinner you pay for</w:t>
      </w:r>
    </w:p>
    <w:p>
      <w:pPr>
        <w:spacing w:after="60" w:before="280"/>
      </w:pPr>
      <w:r>
        <w:rPr>
          <w:b/>
          <w:i w:val="0"/>
          <w:color w:val="12263F"/>
          <w:sz w:val="26"/>
        </w:rPr>
        <w:t>Your own items</w:t>
      </w:r>
    </w:p>
    <w:p>
      <w:pPr>
        <w:spacing w:after="160" w:before="0"/>
      </w:pPr>
      <w:r>
        <w:rPr>
          <w:b w:val="0"/>
          <w:i/>
          <w:color w:val="5F7183"/>
          <w:sz w:val="17"/>
        </w:rPr>
        <w:t>Every move has a dozen tasks no book could guess. Put them here.</w:t>
      </w: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pStyle w:val="ListBullet"/>
        <w:spacing w:after="180"/>
      </w:pPr>
    </w:p>
    <w:p>
      <w:pPr>
        <w:spacing w:after="280" w:before="280"/>
      </w:pPr>
      <w:r>
        <w:rPr>
          <w:b w:val="0"/>
          <w:i/>
          <w:color w:val="5F7183"/>
          <w:sz w:val="19"/>
        </w:rPr>
        <w:t>Sequence note. The scouting trip belongs before this countdown. Part 1’s decision, then the trip to test it, then this ninety-day machine. Selling the house to fund a decision you haven’t tested is doing the book backwards.</w:t>
      </w:r>
    </w:p>
    <w:p>
      <w:pPr>
        <w:spacing w:after="120" w:before="200"/>
      </w:pPr>
      <w:r>
        <w:rPr>
          <w:b w:val="0"/>
          <w:i w:val="0"/>
          <w:color w:val="5F7183"/>
          <w:sz w:val="15"/>
        </w:rPr>
        <w:t>Vietnam from Day One — An Honest Relocation Guide by David Bunney  ·  Ver 1.0 · August 2026  ·  Free to print, edit and share  ·  mylifestyle.au/vietnam/updates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color w:val="22303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 — the 90/60/30 master checklist (editable)</dc:title>
  <dc:subject/>
  <dc:creator>David Bunney</dc:creator>
  <cp:keywords/>
  <dc:description>Vietnam from Day One — An Honest Relocation Guide. 42 Publishing.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